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DC7" w:rsidRDefault="00A5146C">
      <w:pPr>
        <w:jc w:val="center"/>
        <w:rPr>
          <w:rFonts w:ascii="宋体" w:eastAsia="宋体" w:hAnsi="宋体" w:cs="宋体"/>
          <w:b/>
          <w:sz w:val="44"/>
          <w:szCs w:val="44"/>
        </w:rPr>
      </w:pPr>
      <w:r>
        <w:rPr>
          <w:rFonts w:ascii="宋体" w:eastAsia="宋体" w:hAnsi="宋体" w:cs="宋体" w:hint="eastAsia"/>
          <w:b/>
          <w:sz w:val="44"/>
          <w:szCs w:val="44"/>
        </w:rPr>
        <w:t>超声内镜下胰管穿刺引流技术临床应用</w:t>
      </w:r>
    </w:p>
    <w:p w:rsidR="00101DC7" w:rsidRDefault="00A5146C">
      <w:pPr>
        <w:jc w:val="center"/>
        <w:rPr>
          <w:rFonts w:ascii="宋体" w:eastAsia="宋体" w:hAnsi="宋体" w:cs="宋体"/>
          <w:b/>
          <w:sz w:val="44"/>
          <w:szCs w:val="44"/>
        </w:rPr>
      </w:pPr>
      <w:r>
        <w:rPr>
          <w:rFonts w:ascii="宋体" w:eastAsia="宋体" w:hAnsi="宋体" w:cs="宋体" w:hint="eastAsia"/>
          <w:b/>
          <w:sz w:val="44"/>
          <w:szCs w:val="44"/>
        </w:rPr>
        <w:t>质量控制指标</w:t>
      </w:r>
    </w:p>
    <w:p w:rsidR="00101DC7" w:rsidRDefault="00A5146C">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7A0961">
        <w:rPr>
          <w:rFonts w:ascii="楷体" w:eastAsia="楷体" w:hAnsi="楷体" w:cs="楷体" w:hint="eastAsia"/>
          <w:bCs/>
          <w:sz w:val="32"/>
          <w:szCs w:val="32"/>
        </w:rPr>
        <w:t>年</w:t>
      </w:r>
      <w:r>
        <w:rPr>
          <w:rFonts w:ascii="楷体" w:eastAsia="楷体" w:hAnsi="楷体" w:cs="楷体" w:hint="eastAsia"/>
          <w:bCs/>
          <w:sz w:val="32"/>
          <w:szCs w:val="32"/>
        </w:rPr>
        <w:t>版）</w:t>
      </w:r>
    </w:p>
    <w:p w:rsidR="00101DC7" w:rsidRDefault="00101DC7">
      <w:pPr>
        <w:pStyle w:val="a6"/>
        <w:ind w:firstLineChars="0" w:firstLine="0"/>
        <w:rPr>
          <w:rFonts w:ascii="黑体" w:eastAsia="黑体" w:hAnsi="黑体" w:cs="黑体"/>
          <w:sz w:val="32"/>
          <w:szCs w:val="32"/>
        </w:rPr>
      </w:pPr>
    </w:p>
    <w:p w:rsidR="00101DC7" w:rsidRDefault="00A5146C">
      <w:pPr>
        <w:pStyle w:val="a6"/>
        <w:ind w:firstLine="640"/>
        <w:rPr>
          <w:rFonts w:ascii="黑体" w:eastAsia="黑体" w:hAnsi="黑体" w:cs="黑体"/>
          <w:sz w:val="32"/>
          <w:szCs w:val="32"/>
        </w:rPr>
      </w:pPr>
      <w:r>
        <w:rPr>
          <w:rFonts w:ascii="黑体" w:eastAsia="黑体" w:hAnsi="黑体" w:cs="黑体" w:hint="eastAsia"/>
          <w:sz w:val="32"/>
          <w:szCs w:val="32"/>
        </w:rPr>
        <w:t>一、</w:t>
      </w:r>
      <w:r>
        <w:rPr>
          <w:rFonts w:ascii="黑体" w:eastAsia="黑体" w:hAnsi="黑体" w:cs="黑体" w:hint="eastAsia"/>
          <w:sz w:val="32"/>
          <w:szCs w:val="32"/>
        </w:rPr>
        <w:t>技术成功率</w:t>
      </w:r>
    </w:p>
    <w:p w:rsidR="00101DC7" w:rsidRDefault="00A5146C">
      <w:pPr>
        <w:ind w:firstLineChars="200"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行超声内镜下胰管穿刺引流术的手术对象中技术成功的病例数占同时期行超声内镜下胰管穿刺引流术的总例数的比列。</w:t>
      </w:r>
    </w:p>
    <w:p w:rsidR="00101DC7" w:rsidRDefault="00A5146C" w:rsidP="007A0961">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101DC7" w:rsidRDefault="00A5146C">
      <w:pPr>
        <w:pStyle w:val="a6"/>
        <w:ind w:firstLineChars="0" w:firstLine="0"/>
        <w:rPr>
          <w:rFonts w:ascii="仿宋" w:eastAsia="仿宋" w:hAnsi="仿宋" w:cs="仿宋"/>
          <w:sz w:val="32"/>
          <w:szCs w:val="32"/>
        </w:rPr>
      </w:pPr>
      <w:r>
        <w:rPr>
          <w:rFonts w:ascii="仿宋" w:eastAsia="仿宋" w:hAnsi="仿宋" w:cs="仿宋" w:hint="eastAsia"/>
          <w:sz w:val="32"/>
          <w:szCs w:val="32"/>
        </w:rPr>
        <w:t>术后胰腺炎率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行超声内镜下胰管穿刺引流术病例中技术成功的例数</m:t>
            </m:r>
          </m:num>
          <m:den>
            <m:r>
              <m:rPr>
                <m:sty m:val="p"/>
              </m:rPr>
              <w:rPr>
                <w:rFonts w:ascii="Cambria Math" w:eastAsia="仿宋" w:hAnsi="Cambria Math" w:cs="仿宋" w:hint="eastAsia"/>
                <w:sz w:val="32"/>
                <w:szCs w:val="32"/>
              </w:rPr>
              <m:t>同期行超声内镜下胰管穿刺引流术总例数</m:t>
            </m:r>
          </m:den>
        </m:f>
      </m:oMath>
      <w:r>
        <w:rPr>
          <w:rFonts w:ascii="Arial" w:eastAsia="仿宋" w:hAnsi="Arial" w:cs="Arial"/>
          <w:sz w:val="32"/>
          <w:szCs w:val="32"/>
        </w:rPr>
        <w:t>×</w:t>
      </w:r>
      <w:r>
        <w:rPr>
          <w:rFonts w:ascii="仿宋" w:eastAsia="仿宋" w:hAnsi="仿宋" w:cs="仿宋" w:hint="eastAsia"/>
          <w:sz w:val="32"/>
          <w:szCs w:val="32"/>
        </w:rPr>
        <w:t>100%</w:t>
      </w:r>
    </w:p>
    <w:p w:rsidR="00101DC7" w:rsidRDefault="00A5146C">
      <w:pPr>
        <w:pStyle w:val="a6"/>
        <w:ind w:firstLine="640"/>
        <w:rPr>
          <w:rFonts w:ascii="黑体" w:eastAsia="黑体" w:hAnsi="黑体" w:cs="黑体"/>
          <w:sz w:val="32"/>
          <w:szCs w:val="32"/>
        </w:rPr>
      </w:pPr>
      <w:r>
        <w:rPr>
          <w:rFonts w:ascii="黑体" w:eastAsia="黑体" w:hAnsi="黑体" w:cs="黑体" w:hint="eastAsia"/>
          <w:sz w:val="32"/>
          <w:szCs w:val="32"/>
        </w:rPr>
        <w:t>二、</w:t>
      </w:r>
      <w:r>
        <w:rPr>
          <w:rFonts w:ascii="黑体" w:eastAsia="黑体" w:hAnsi="黑体" w:cs="黑体" w:hint="eastAsia"/>
          <w:sz w:val="32"/>
          <w:szCs w:val="32"/>
        </w:rPr>
        <w:t>临床缓解率</w:t>
      </w:r>
    </w:p>
    <w:p w:rsidR="00101DC7" w:rsidRDefault="00A5146C">
      <w:pPr>
        <w:ind w:firstLineChars="200"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行超声内镜下胰管穿刺引流术的手术对象中症状缓解的病例数占同时期行超声内镜下胰管穿刺引流术的总例数的比列。</w:t>
      </w:r>
    </w:p>
    <w:p w:rsidR="00101DC7" w:rsidRDefault="00A5146C" w:rsidP="007A0961">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101DC7" w:rsidRDefault="00A5146C">
      <w:pPr>
        <w:pStyle w:val="a6"/>
        <w:ind w:firstLineChars="0" w:firstLine="0"/>
        <w:rPr>
          <w:rFonts w:ascii="仿宋" w:eastAsia="仿宋" w:hAnsi="仿宋" w:cs="仿宋"/>
          <w:sz w:val="32"/>
          <w:szCs w:val="32"/>
        </w:rPr>
      </w:pPr>
      <w:r>
        <w:rPr>
          <w:rFonts w:ascii="仿宋" w:eastAsia="仿宋" w:hAnsi="仿宋" w:cs="仿宋" w:hint="eastAsia"/>
          <w:sz w:val="32"/>
          <w:szCs w:val="32"/>
        </w:rPr>
        <w:t>术后胰腺炎率</w:t>
      </w:r>
      <w:r>
        <w:rPr>
          <w:rFonts w:ascii="仿宋" w:eastAsia="仿宋" w:hAnsi="仿宋" w:cs="仿宋" w:hint="eastAsia"/>
          <w:sz w:val="32"/>
          <w:szCs w:val="32"/>
        </w:rPr>
        <w:t>=</w:t>
      </w:r>
    </w:p>
    <w:p w:rsidR="00101DC7" w:rsidRDefault="00101DC7">
      <w:pPr>
        <w:pStyle w:val="a6"/>
        <w:ind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行超声内镜下胰管穿刺引流术病例中症状缓解的病例数</m:t>
            </m:r>
          </m:num>
          <m:den>
            <m:r>
              <m:rPr>
                <m:sty m:val="p"/>
              </m:rPr>
              <w:rPr>
                <w:rFonts w:ascii="Cambria Math" w:eastAsia="仿宋" w:hAnsi="Cambria Math" w:cs="仿宋" w:hint="eastAsia"/>
                <w:sz w:val="32"/>
                <w:szCs w:val="32"/>
              </w:rPr>
              <m:t>同期行超声内镜下胰管穿刺引流术总例数</m:t>
            </m:r>
          </m:den>
        </m:f>
      </m:oMath>
      <w:r w:rsidR="00A5146C">
        <w:rPr>
          <w:rFonts w:ascii="Arial" w:eastAsia="仿宋" w:hAnsi="Arial" w:cs="Arial"/>
          <w:sz w:val="32"/>
          <w:szCs w:val="32"/>
        </w:rPr>
        <w:t>×</w:t>
      </w:r>
      <w:r w:rsidR="00A5146C">
        <w:rPr>
          <w:rFonts w:ascii="仿宋" w:eastAsia="仿宋" w:hAnsi="仿宋" w:cs="仿宋" w:hint="eastAsia"/>
          <w:sz w:val="32"/>
          <w:szCs w:val="32"/>
        </w:rPr>
        <w:t>100%</w:t>
      </w:r>
    </w:p>
    <w:p w:rsidR="00101DC7" w:rsidRDefault="00A5146C">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术后胰腺炎率</w:t>
      </w:r>
    </w:p>
    <w:p w:rsidR="00101DC7" w:rsidRDefault="00A5146C" w:rsidP="007A0961">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行超声内镜下胰管穿刺引流术的手术对象中术后发生胰腺炎的病例数占同时期行超声内镜下胰管穿刺引流术的总例数的比列。</w:t>
      </w:r>
    </w:p>
    <w:p w:rsidR="00101DC7" w:rsidRDefault="00A5146C" w:rsidP="007A0961">
      <w:pPr>
        <w:pStyle w:val="a6"/>
        <w:ind w:firstLine="643"/>
        <w:rPr>
          <w:rFonts w:ascii="仿宋" w:eastAsia="仿宋" w:hAnsi="仿宋" w:cs="仿宋"/>
          <w:b/>
          <w:sz w:val="32"/>
          <w:szCs w:val="32"/>
        </w:rPr>
      </w:pPr>
      <w:r>
        <w:rPr>
          <w:rFonts w:ascii="仿宋" w:eastAsia="仿宋" w:hAnsi="仿宋" w:cs="仿宋" w:hint="eastAsia"/>
          <w:b/>
          <w:sz w:val="32"/>
          <w:szCs w:val="32"/>
        </w:rPr>
        <w:lastRenderedPageBreak/>
        <w:t>计算公式：</w:t>
      </w:r>
    </w:p>
    <w:p w:rsidR="00101DC7" w:rsidRDefault="00A5146C">
      <w:pPr>
        <w:rPr>
          <w:rFonts w:ascii="仿宋" w:eastAsia="仿宋" w:hAnsi="仿宋" w:cs="仿宋"/>
          <w:sz w:val="32"/>
          <w:szCs w:val="32"/>
        </w:rPr>
      </w:pPr>
      <w:r>
        <w:rPr>
          <w:rFonts w:ascii="仿宋" w:eastAsia="仿宋" w:hAnsi="仿宋" w:cs="仿宋" w:hint="eastAsia"/>
          <w:sz w:val="32"/>
          <w:szCs w:val="32"/>
        </w:rPr>
        <w:t>术后胰腺炎率</w:t>
      </w:r>
      <w:r>
        <w:rPr>
          <w:rFonts w:ascii="仿宋" w:eastAsia="仿宋" w:hAnsi="仿宋" w:cs="仿宋" w:hint="eastAsia"/>
          <w:sz w:val="32"/>
          <w:szCs w:val="32"/>
        </w:rPr>
        <w:t>=</w:t>
      </w:r>
    </w:p>
    <w:p w:rsidR="00101DC7" w:rsidRDefault="00101DC7">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行超声内镜下胰管穿刺引流术病例中发生术后胰腺炎的例数</m:t>
            </m:r>
          </m:num>
          <m:den>
            <m:r>
              <m:rPr>
                <m:sty m:val="p"/>
              </m:rPr>
              <w:rPr>
                <w:rFonts w:ascii="Cambria Math" w:eastAsia="仿宋" w:hAnsi="Cambria Math" w:cs="仿宋" w:hint="eastAsia"/>
                <w:sz w:val="32"/>
                <w:szCs w:val="32"/>
              </w:rPr>
              <m:t>同期行超声内镜下胰管穿刺引流术总例数</m:t>
            </m:r>
          </m:den>
        </m:f>
      </m:oMath>
      <w:r w:rsidR="00A5146C">
        <w:rPr>
          <w:rFonts w:ascii="Arial" w:eastAsia="仿宋" w:hAnsi="Arial" w:cs="Arial"/>
          <w:sz w:val="32"/>
          <w:szCs w:val="32"/>
        </w:rPr>
        <w:t>×</w:t>
      </w:r>
      <w:r w:rsidR="00A5146C">
        <w:rPr>
          <w:rFonts w:ascii="仿宋" w:eastAsia="仿宋" w:hAnsi="仿宋" w:cs="仿宋" w:hint="eastAsia"/>
          <w:sz w:val="32"/>
          <w:szCs w:val="32"/>
        </w:rPr>
        <w:t>100%</w:t>
      </w:r>
    </w:p>
    <w:p w:rsidR="00101DC7" w:rsidRDefault="00A5146C">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术后出血率</w:t>
      </w:r>
    </w:p>
    <w:p w:rsidR="00101DC7" w:rsidRDefault="00A5146C" w:rsidP="007A0961">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行超声内镜下胰管穿刺引流术的手术对象中术后发生出血的病例数占同时期行超声内镜下胰管穿刺引流术的总例数的比列。</w:t>
      </w:r>
    </w:p>
    <w:p w:rsidR="00101DC7" w:rsidRDefault="00A5146C" w:rsidP="007A0961">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101DC7" w:rsidRDefault="00A5146C">
      <w:pPr>
        <w:rPr>
          <w:rFonts w:ascii="仿宋" w:eastAsia="仿宋" w:hAnsi="仿宋" w:cs="仿宋"/>
          <w:sz w:val="32"/>
          <w:szCs w:val="32"/>
        </w:rPr>
      </w:pPr>
      <w:r>
        <w:rPr>
          <w:rFonts w:ascii="仿宋" w:eastAsia="仿宋" w:hAnsi="仿宋" w:cs="仿宋" w:hint="eastAsia"/>
          <w:sz w:val="32"/>
          <w:szCs w:val="32"/>
        </w:rPr>
        <w:t>术后出血率</w:t>
      </w:r>
      <w:r>
        <w:rPr>
          <w:rFonts w:ascii="仿宋" w:eastAsia="仿宋" w:hAnsi="仿宋" w:cs="仿宋" w:hint="eastAsia"/>
          <w:sz w:val="32"/>
          <w:szCs w:val="32"/>
        </w:rPr>
        <w:t>=</w:t>
      </w:r>
    </w:p>
    <w:p w:rsidR="00101DC7" w:rsidRDefault="00101DC7">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行超声内镜下胰管穿刺引流术病例中发生术后发生出血的例数</m:t>
            </m:r>
          </m:num>
          <m:den>
            <m:r>
              <m:rPr>
                <m:sty m:val="p"/>
              </m:rPr>
              <w:rPr>
                <w:rFonts w:ascii="Cambria Math" w:eastAsia="仿宋" w:hAnsi="Cambria Math" w:cs="仿宋" w:hint="eastAsia"/>
                <w:sz w:val="32"/>
                <w:szCs w:val="32"/>
              </w:rPr>
              <m:t>同期行超声内镜下胰管穿刺引流术总例数</m:t>
            </m:r>
          </m:den>
        </m:f>
      </m:oMath>
      <w:r w:rsidR="00A5146C">
        <w:rPr>
          <w:rFonts w:ascii="Arial" w:eastAsia="仿宋" w:hAnsi="Arial" w:cs="Arial"/>
          <w:sz w:val="32"/>
          <w:szCs w:val="32"/>
        </w:rPr>
        <w:t>×</w:t>
      </w:r>
      <w:r w:rsidR="00A5146C">
        <w:rPr>
          <w:rFonts w:ascii="仿宋" w:eastAsia="仿宋" w:hAnsi="仿宋" w:cs="仿宋" w:hint="eastAsia"/>
          <w:sz w:val="32"/>
          <w:szCs w:val="32"/>
        </w:rPr>
        <w:t>100%</w:t>
      </w:r>
    </w:p>
    <w:p w:rsidR="00101DC7" w:rsidRDefault="00A5146C">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术后后腹膜感染率</w:t>
      </w:r>
    </w:p>
    <w:p w:rsidR="00101DC7" w:rsidRDefault="00A5146C" w:rsidP="007A0961">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行超声内镜下胰管穿刺引流术的手术对象中术后发生后腹膜感染的病例数占同时期行超声内镜下胰管穿刺引流术的总例数的比列。</w:t>
      </w:r>
    </w:p>
    <w:p w:rsidR="00101DC7" w:rsidRDefault="00A5146C" w:rsidP="007A0961">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101DC7" w:rsidRDefault="00A5146C">
      <w:pPr>
        <w:rPr>
          <w:rFonts w:ascii="仿宋" w:eastAsia="仿宋" w:hAnsi="仿宋" w:cs="仿宋"/>
          <w:sz w:val="32"/>
          <w:szCs w:val="32"/>
        </w:rPr>
      </w:pPr>
      <w:r>
        <w:rPr>
          <w:rFonts w:ascii="仿宋" w:eastAsia="仿宋" w:hAnsi="仿宋" w:cs="仿宋" w:hint="eastAsia"/>
          <w:sz w:val="32"/>
          <w:szCs w:val="32"/>
        </w:rPr>
        <w:t>腹膜后感染率</w:t>
      </w:r>
      <w:r>
        <w:rPr>
          <w:rFonts w:ascii="仿宋" w:eastAsia="仿宋" w:hAnsi="仿宋" w:cs="仿宋" w:hint="eastAsia"/>
          <w:sz w:val="32"/>
          <w:szCs w:val="32"/>
        </w:rPr>
        <w:t>=</w:t>
      </w:r>
    </w:p>
    <w:p w:rsidR="00101DC7" w:rsidRDefault="00101DC7">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行超声内镜下胰管穿刺引流术病例中术后发生后腹膜感染的例数</m:t>
            </m:r>
          </m:num>
          <m:den>
            <m:r>
              <m:rPr>
                <m:sty m:val="p"/>
              </m:rPr>
              <w:rPr>
                <w:rFonts w:ascii="Cambria Math" w:eastAsia="仿宋" w:hAnsi="Cambria Math" w:cs="仿宋" w:hint="eastAsia"/>
                <w:sz w:val="32"/>
                <w:szCs w:val="32"/>
              </w:rPr>
              <m:t>同期行超声内镜下胰管穿刺引流术总例数</m:t>
            </m:r>
          </m:den>
        </m:f>
      </m:oMath>
      <w:r w:rsidR="00A5146C">
        <w:rPr>
          <w:rFonts w:ascii="Arial" w:eastAsia="仿宋" w:hAnsi="Arial" w:cs="Arial"/>
          <w:sz w:val="32"/>
          <w:szCs w:val="32"/>
        </w:rPr>
        <w:t>×</w:t>
      </w:r>
      <w:r w:rsidR="00A5146C">
        <w:rPr>
          <w:rFonts w:ascii="仿宋" w:eastAsia="仿宋" w:hAnsi="仿宋" w:cs="仿宋" w:hint="eastAsia"/>
          <w:sz w:val="32"/>
          <w:szCs w:val="32"/>
        </w:rPr>
        <w:t>100%</w:t>
      </w:r>
    </w:p>
    <w:p w:rsidR="00101DC7" w:rsidRDefault="00A5146C">
      <w:pPr>
        <w:pStyle w:val="a6"/>
        <w:ind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术后死亡率</w:t>
      </w:r>
    </w:p>
    <w:p w:rsidR="00101DC7" w:rsidRDefault="00A5146C" w:rsidP="007A0961">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行超声内镜下胰管穿刺引流术的手术对象中术后发生死亡的病例数占同时期行超声内镜下胰管穿刺引流术的总例数的比列。</w:t>
      </w:r>
    </w:p>
    <w:p w:rsidR="00101DC7" w:rsidRDefault="00A5146C" w:rsidP="007A0961">
      <w:pPr>
        <w:pStyle w:val="a6"/>
        <w:ind w:firstLine="643"/>
        <w:rPr>
          <w:rFonts w:ascii="仿宋" w:eastAsia="仿宋" w:hAnsi="仿宋" w:cs="仿宋"/>
          <w:sz w:val="32"/>
          <w:szCs w:val="32"/>
        </w:rPr>
      </w:pPr>
      <w:bookmarkStart w:id="0" w:name="_GoBack"/>
      <w:bookmarkEnd w:id="0"/>
      <w:r>
        <w:rPr>
          <w:rFonts w:ascii="仿宋" w:eastAsia="仿宋" w:hAnsi="仿宋" w:cs="仿宋" w:hint="eastAsia"/>
          <w:b/>
          <w:sz w:val="32"/>
          <w:szCs w:val="32"/>
        </w:rPr>
        <w:lastRenderedPageBreak/>
        <w:t>计算公式：</w:t>
      </w:r>
    </w:p>
    <w:p w:rsidR="00101DC7" w:rsidRDefault="00A5146C">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行超声内镜下胰管穿刺引流术病例中发生死亡的例数</m:t>
            </m:r>
          </m:num>
          <m:den>
            <m:r>
              <m:rPr>
                <m:sty m:val="p"/>
              </m:rPr>
              <w:rPr>
                <w:rFonts w:ascii="Cambria Math" w:eastAsia="仿宋" w:hAnsi="Cambria Math" w:cs="仿宋" w:hint="eastAsia"/>
                <w:sz w:val="32"/>
                <w:szCs w:val="32"/>
              </w:rPr>
              <m:t>同期行超声内镜下胰管穿刺引流术的总例数</m:t>
            </m:r>
          </m:den>
        </m:f>
      </m:oMath>
      <w:r>
        <w:rPr>
          <w:rFonts w:ascii="Arial" w:eastAsia="仿宋" w:hAnsi="Arial" w:cs="Arial"/>
          <w:sz w:val="32"/>
          <w:szCs w:val="32"/>
        </w:rPr>
        <w:t>×</w:t>
      </w:r>
      <w:r>
        <w:rPr>
          <w:rFonts w:ascii="仿宋" w:eastAsia="仿宋" w:hAnsi="仿宋" w:cs="仿宋" w:hint="eastAsia"/>
          <w:sz w:val="32"/>
          <w:szCs w:val="32"/>
        </w:rPr>
        <w:t>100%</w:t>
      </w:r>
    </w:p>
    <w:p w:rsidR="00101DC7" w:rsidRDefault="00A5146C">
      <w:pPr>
        <w:pStyle w:val="a6"/>
        <w:ind w:firstLine="640"/>
        <w:rPr>
          <w:rFonts w:ascii="黑体" w:eastAsia="黑体" w:hAnsi="黑体" w:cs="黑体"/>
          <w:bCs/>
          <w:sz w:val="32"/>
          <w:szCs w:val="32"/>
        </w:rPr>
      </w:pPr>
      <w:r>
        <w:rPr>
          <w:rFonts w:ascii="黑体" w:eastAsia="黑体" w:hAnsi="黑体" w:cs="黑体" w:hint="eastAsia"/>
          <w:bCs/>
          <w:sz w:val="32"/>
          <w:szCs w:val="32"/>
        </w:rPr>
        <w:t>七、</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101DC7" w:rsidRDefault="00A5146C" w:rsidP="007A0961">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行超声内镜下胰管穿刺引流术的手术对象中术后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年内规律随访的病例数占同时期行超声内镜下胰管穿刺引流术的总例数的比列。</w:t>
      </w:r>
    </w:p>
    <w:p w:rsidR="00101DC7" w:rsidRDefault="00A5146C" w:rsidP="007A0961">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101DC7" w:rsidRDefault="00A5146C">
      <w:pPr>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101DC7" w:rsidRDefault="00101DC7">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行超声内镜下胰管穿刺引流术病例中术后一年内规律随访的例数</m:t>
            </m:r>
          </m:num>
          <m:den>
            <m:r>
              <m:rPr>
                <m:sty m:val="p"/>
              </m:rPr>
              <w:rPr>
                <w:rFonts w:ascii="Cambria Math" w:eastAsia="仿宋" w:hAnsi="Cambria Math" w:cs="仿宋" w:hint="eastAsia"/>
                <w:sz w:val="32"/>
                <w:szCs w:val="32"/>
              </w:rPr>
              <m:t>同期行超声内镜下胰管穿刺引流术总例数</m:t>
            </m:r>
          </m:den>
        </m:f>
      </m:oMath>
      <w:r w:rsidR="00A5146C">
        <w:rPr>
          <w:rFonts w:ascii="Arial" w:eastAsia="仿宋" w:hAnsi="Arial" w:cs="Arial"/>
          <w:sz w:val="32"/>
          <w:szCs w:val="32"/>
        </w:rPr>
        <w:t>×</w:t>
      </w:r>
      <w:r w:rsidR="00A5146C">
        <w:rPr>
          <w:rFonts w:ascii="仿宋" w:eastAsia="仿宋" w:hAnsi="仿宋" w:cs="仿宋" w:hint="eastAsia"/>
          <w:sz w:val="32"/>
          <w:szCs w:val="32"/>
        </w:rPr>
        <w:t>100%</w:t>
      </w:r>
    </w:p>
    <w:p w:rsidR="00101DC7" w:rsidRDefault="00101DC7">
      <w:pPr>
        <w:rPr>
          <w:rFonts w:ascii="仿宋" w:eastAsia="仿宋" w:hAnsi="仿宋" w:cs="仿宋"/>
          <w:sz w:val="32"/>
          <w:szCs w:val="32"/>
        </w:rPr>
      </w:pPr>
    </w:p>
    <w:p w:rsidR="00101DC7" w:rsidRDefault="00101DC7">
      <w:pPr>
        <w:rPr>
          <w:rFonts w:ascii="仿宋" w:eastAsia="仿宋" w:hAnsi="仿宋" w:cs="仿宋"/>
          <w:sz w:val="32"/>
          <w:szCs w:val="32"/>
        </w:rPr>
      </w:pPr>
    </w:p>
    <w:sectPr w:rsidR="00101DC7" w:rsidSect="00101DC7">
      <w:footerReference w:type="default" r:id="rId7"/>
      <w:pgSz w:w="11906" w:h="16838"/>
      <w:pgMar w:top="1440" w:right="1746" w:bottom="1440" w:left="1746"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146C" w:rsidRDefault="00A5146C" w:rsidP="00101DC7">
      <w:r>
        <w:separator/>
      </w:r>
    </w:p>
  </w:endnote>
  <w:endnote w:type="continuationSeparator" w:id="1">
    <w:p w:rsidR="00A5146C" w:rsidRDefault="00A5146C" w:rsidP="00101D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DC7" w:rsidRDefault="00101DC7">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101DC7" w:rsidRDefault="00101DC7">
                <w:pPr>
                  <w:pStyle w:val="a4"/>
                </w:pPr>
                <w:r>
                  <w:rPr>
                    <w:rFonts w:hint="eastAsia"/>
                  </w:rPr>
                  <w:fldChar w:fldCharType="begin"/>
                </w:r>
                <w:r w:rsidR="00A5146C">
                  <w:rPr>
                    <w:rFonts w:hint="eastAsia"/>
                  </w:rPr>
                  <w:instrText xml:space="preserve"> PAGE  \* MERGEFORMAT </w:instrText>
                </w:r>
                <w:r>
                  <w:rPr>
                    <w:rFonts w:hint="eastAsia"/>
                  </w:rPr>
                  <w:fldChar w:fldCharType="separate"/>
                </w:r>
                <w:r w:rsidR="007A0961">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146C" w:rsidRDefault="00A5146C" w:rsidP="00101DC7">
      <w:r>
        <w:separator/>
      </w:r>
    </w:p>
  </w:footnote>
  <w:footnote w:type="continuationSeparator" w:id="1">
    <w:p w:rsidR="00A5146C" w:rsidRDefault="00A5146C" w:rsidP="00101D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E3F29"/>
    <w:rsid w:val="00101DC7"/>
    <w:rsid w:val="002E2AD4"/>
    <w:rsid w:val="002E3F29"/>
    <w:rsid w:val="00736D2B"/>
    <w:rsid w:val="007652EA"/>
    <w:rsid w:val="007A0961"/>
    <w:rsid w:val="00A5146C"/>
    <w:rsid w:val="00BB58AC"/>
    <w:rsid w:val="00CF2D29"/>
    <w:rsid w:val="1B1D69C2"/>
    <w:rsid w:val="38752502"/>
    <w:rsid w:val="422461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DC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101DC7"/>
    <w:rPr>
      <w:sz w:val="18"/>
      <w:szCs w:val="18"/>
    </w:rPr>
  </w:style>
  <w:style w:type="paragraph" w:styleId="a4">
    <w:name w:val="footer"/>
    <w:basedOn w:val="a"/>
    <w:link w:val="Char0"/>
    <w:uiPriority w:val="99"/>
    <w:semiHidden/>
    <w:unhideWhenUsed/>
    <w:qFormat/>
    <w:rsid w:val="00101DC7"/>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101DC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101DC7"/>
    <w:rPr>
      <w:sz w:val="18"/>
      <w:szCs w:val="18"/>
    </w:rPr>
  </w:style>
  <w:style w:type="character" w:customStyle="1" w:styleId="Char0">
    <w:name w:val="页脚 Char"/>
    <w:basedOn w:val="a0"/>
    <w:link w:val="a4"/>
    <w:uiPriority w:val="99"/>
    <w:semiHidden/>
    <w:qFormat/>
    <w:rsid w:val="00101DC7"/>
    <w:rPr>
      <w:sz w:val="18"/>
      <w:szCs w:val="18"/>
    </w:rPr>
  </w:style>
  <w:style w:type="paragraph" w:styleId="a6">
    <w:name w:val="List Paragraph"/>
    <w:basedOn w:val="a"/>
    <w:uiPriority w:val="34"/>
    <w:qFormat/>
    <w:rsid w:val="00101DC7"/>
    <w:pPr>
      <w:ind w:firstLineChars="200" w:firstLine="420"/>
    </w:pPr>
  </w:style>
  <w:style w:type="character" w:customStyle="1" w:styleId="Char">
    <w:name w:val="批注框文本 Char"/>
    <w:basedOn w:val="a0"/>
    <w:link w:val="a3"/>
    <w:uiPriority w:val="99"/>
    <w:semiHidden/>
    <w:qFormat/>
    <w:rsid w:val="00101DC7"/>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145</Words>
  <Characters>827</Characters>
  <Application>Microsoft Office Word</Application>
  <DocSecurity>0</DocSecurity>
  <Lines>6</Lines>
  <Paragraphs>1</Paragraphs>
  <ScaleCrop>false</ScaleCrop>
  <Company>China</Company>
  <LinksUpToDate>false</LinksUpToDate>
  <CharactersWithSpaces>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4</cp:revision>
  <dcterms:created xsi:type="dcterms:W3CDTF">2018-08-18T12:43:00Z</dcterms:created>
  <dcterms:modified xsi:type="dcterms:W3CDTF">2020-09-29T10:08:00Z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